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DA7" w:rsidRDefault="00B54DA7" w:rsidP="005B600E">
      <w:pPr>
        <w:widowControl w:val="0"/>
        <w:autoSpaceDE w:val="0"/>
        <w:spacing w:before="120" w:after="120"/>
        <w:jc w:val="center"/>
        <w:rPr>
          <w:b/>
        </w:rPr>
      </w:pPr>
    </w:p>
    <w:p w:rsidR="005B600E" w:rsidRDefault="005B600E" w:rsidP="005B600E">
      <w:pPr>
        <w:widowControl w:val="0"/>
        <w:autoSpaceDE w:val="0"/>
        <w:spacing w:before="120" w:after="120"/>
        <w:jc w:val="center"/>
        <w:rPr>
          <w:b/>
        </w:rPr>
      </w:pPr>
      <w:r w:rsidRPr="005B600E">
        <w:rPr>
          <w:b/>
        </w:rPr>
        <w:t>Adendo</w:t>
      </w:r>
      <w:r w:rsidR="001A49F2">
        <w:rPr>
          <w:b/>
        </w:rPr>
        <w:t xml:space="preserve"> </w:t>
      </w:r>
      <w:r w:rsidR="00B54DA7" w:rsidRPr="00B54DA7">
        <w:rPr>
          <w:b/>
        </w:rPr>
        <w:t>ao</w:t>
      </w:r>
      <w:r w:rsidR="001A49F2">
        <w:rPr>
          <w:b/>
        </w:rPr>
        <w:t xml:space="preserve"> </w:t>
      </w:r>
      <w:r w:rsidRPr="00CE4A91">
        <w:rPr>
          <w:b/>
        </w:rPr>
        <w:t>Edital de Chamamento Público nº 001/2018</w:t>
      </w:r>
    </w:p>
    <w:p w:rsidR="005B600E" w:rsidRDefault="005B600E" w:rsidP="005B600E">
      <w:pPr>
        <w:widowControl w:val="0"/>
        <w:autoSpaceDE w:val="0"/>
        <w:spacing w:before="120" w:after="120"/>
        <w:jc w:val="center"/>
        <w:rPr>
          <w:b/>
        </w:rPr>
      </w:pPr>
    </w:p>
    <w:p w:rsidR="005B600E" w:rsidRDefault="005B600E" w:rsidP="005B600E">
      <w:pPr>
        <w:widowControl w:val="0"/>
        <w:autoSpaceDE w:val="0"/>
        <w:spacing w:before="120" w:after="120"/>
        <w:rPr>
          <w:b/>
        </w:rPr>
      </w:pPr>
    </w:p>
    <w:p w:rsidR="00236454" w:rsidRDefault="005B600E" w:rsidP="005B600E">
      <w:pPr>
        <w:widowControl w:val="0"/>
        <w:autoSpaceDE w:val="0"/>
        <w:spacing w:before="120" w:after="120"/>
      </w:pPr>
      <w:r>
        <w:t xml:space="preserve">  Informamos</w:t>
      </w:r>
      <w:r w:rsidR="00236454">
        <w:t xml:space="preserve"> </w:t>
      </w:r>
      <w:proofErr w:type="gramStart"/>
      <w:r w:rsidR="00236454">
        <w:t>que</w:t>
      </w:r>
      <w:r w:rsidR="001A49F2">
        <w:t xml:space="preserve"> ,</w:t>
      </w:r>
      <w:proofErr w:type="gramEnd"/>
      <w:r w:rsidR="00236454">
        <w:t>conforme item 07 do edital tabela 01</w:t>
      </w:r>
      <w:r w:rsidR="001A49F2">
        <w:t>,</w:t>
      </w:r>
      <w:r w:rsidR="00236454">
        <w:t xml:space="preserve"> etapa 3, onde a comissão de avaliação e seleção das proposta</w:t>
      </w:r>
      <w:r w:rsidR="001A49F2">
        <w:t>s</w:t>
      </w:r>
      <w:r w:rsidR="00236454">
        <w:t xml:space="preserve"> seria no período 09/05 a 10/05/2018, porém devido ao </w:t>
      </w:r>
      <w:r>
        <w:t xml:space="preserve"> recebimento de</w:t>
      </w:r>
      <w:r w:rsidR="00236454">
        <w:t xml:space="preserve"> 12</w:t>
      </w:r>
      <w:r w:rsidR="001A49F2">
        <w:t xml:space="preserve"> (doze)</w:t>
      </w:r>
      <w:r w:rsidR="00236454">
        <w:t xml:space="preserve"> proposta</w:t>
      </w:r>
      <w:r w:rsidR="001A49F2">
        <w:t>s para esta aná</w:t>
      </w:r>
      <w:r w:rsidR="00B54DA7">
        <w:t>lise, verificamos que somente dois dias seria</w:t>
      </w:r>
      <w:r w:rsidR="001A49F2">
        <w:t>m</w:t>
      </w:r>
      <w:r w:rsidR="00B54DA7">
        <w:t xml:space="preserve"> insuficiente</w:t>
      </w:r>
      <w:r w:rsidR="001A49F2">
        <w:t xml:space="preserve">s </w:t>
      </w:r>
      <w:r w:rsidR="00B54DA7">
        <w:t>para isto.</w:t>
      </w:r>
    </w:p>
    <w:p w:rsidR="008308AE" w:rsidRDefault="008308AE" w:rsidP="005B600E">
      <w:pPr>
        <w:widowControl w:val="0"/>
        <w:autoSpaceDE w:val="0"/>
        <w:spacing w:before="120" w:after="120"/>
      </w:pPr>
      <w:bookmarkStart w:id="0" w:name="_GoBack"/>
      <w:bookmarkEnd w:id="0"/>
    </w:p>
    <w:p w:rsidR="00B54DA7" w:rsidRDefault="00B54DA7" w:rsidP="005B600E">
      <w:pPr>
        <w:widowControl w:val="0"/>
        <w:autoSpaceDE w:val="0"/>
        <w:spacing w:before="120" w:after="120"/>
      </w:pPr>
      <w:r>
        <w:t xml:space="preserve">    Estamos prorrogando para até o dia 30/05/2018 </w:t>
      </w:r>
      <w:r w:rsidR="00E13C0D">
        <w:t>a</w:t>
      </w:r>
      <w:r>
        <w:t xml:space="preserve"> divulgação do resultado preliminar do processo de seleção das propostas recebidas.</w:t>
      </w:r>
    </w:p>
    <w:p w:rsidR="00B54DA7" w:rsidRDefault="00B54DA7" w:rsidP="005B600E">
      <w:pPr>
        <w:widowControl w:val="0"/>
        <w:autoSpaceDE w:val="0"/>
        <w:spacing w:before="120" w:after="120"/>
      </w:pPr>
    </w:p>
    <w:p w:rsidR="00B54DA7" w:rsidRPr="00B54DA7" w:rsidRDefault="00B54DA7" w:rsidP="005B600E">
      <w:pPr>
        <w:widowControl w:val="0"/>
        <w:autoSpaceDE w:val="0"/>
        <w:spacing w:before="120" w:after="120"/>
        <w:rPr>
          <w:b/>
        </w:rPr>
      </w:pPr>
      <w:r w:rsidRPr="00B54DA7">
        <w:rPr>
          <w:b/>
        </w:rPr>
        <w:t>Nota do edital:</w:t>
      </w:r>
    </w:p>
    <w:p w:rsidR="00B54DA7" w:rsidRDefault="00B54DA7" w:rsidP="00B54DA7">
      <w:pPr>
        <w:widowControl w:val="0"/>
        <w:tabs>
          <w:tab w:val="left" w:pos="567"/>
        </w:tabs>
        <w:suppressAutoHyphens w:val="0"/>
        <w:spacing w:before="120" w:after="120"/>
        <w:jc w:val="both"/>
      </w:pPr>
      <w:r>
        <w:rPr>
          <w:b/>
        </w:rPr>
        <w:t>7.5</w:t>
      </w:r>
      <w:r w:rsidRPr="003F2AB4">
        <w:rPr>
          <w:b/>
        </w:rPr>
        <w:t>.2.</w:t>
      </w:r>
      <w:r w:rsidR="001A49F2">
        <w:rPr>
          <w:b/>
        </w:rPr>
        <w:t xml:space="preserve"> </w:t>
      </w:r>
      <w:r w:rsidRPr="003F2AB4">
        <w:tab/>
        <w:t xml:space="preserve">A Comissão de Seleção terá o prazo </w:t>
      </w:r>
      <w:r>
        <w:t xml:space="preserve">estabelecido na </w:t>
      </w:r>
      <w:r w:rsidRPr="00BC7814">
        <w:t>T</w:t>
      </w:r>
      <w:r w:rsidRPr="00D633C3">
        <w:t>abela 1</w:t>
      </w:r>
      <w:r w:rsidRPr="003F2AB4">
        <w:t>para conclusão do julgamento das propostas</w:t>
      </w:r>
      <w:r>
        <w:t xml:space="preserve"> e divulgação do resultado preliminar do processo de seleção</w:t>
      </w:r>
      <w:r w:rsidRPr="003F2AB4">
        <w:t xml:space="preserve">, podendo tal prazo ser prorrogado, de forma devidamente justificada, por até mais 30 (trinta) dias.  </w:t>
      </w:r>
    </w:p>
    <w:p w:rsidR="00B54DA7" w:rsidRDefault="00B54DA7" w:rsidP="00B54DA7">
      <w:pPr>
        <w:widowControl w:val="0"/>
        <w:tabs>
          <w:tab w:val="left" w:pos="567"/>
        </w:tabs>
        <w:suppressAutoHyphens w:val="0"/>
        <w:spacing w:before="120" w:after="120"/>
        <w:jc w:val="both"/>
      </w:pPr>
    </w:p>
    <w:p w:rsidR="00B54DA7" w:rsidRDefault="00B54DA7" w:rsidP="00B54DA7">
      <w:pPr>
        <w:widowControl w:val="0"/>
        <w:tabs>
          <w:tab w:val="left" w:pos="567"/>
        </w:tabs>
        <w:suppressAutoHyphens w:val="0"/>
        <w:spacing w:before="120" w:after="120"/>
        <w:jc w:val="both"/>
      </w:pPr>
    </w:p>
    <w:p w:rsidR="00E13C0D" w:rsidRDefault="00E13C0D" w:rsidP="00B54DA7">
      <w:pPr>
        <w:widowControl w:val="0"/>
        <w:tabs>
          <w:tab w:val="left" w:pos="567"/>
        </w:tabs>
        <w:suppressAutoHyphens w:val="0"/>
        <w:spacing w:before="120" w:after="120"/>
        <w:jc w:val="both"/>
      </w:pPr>
    </w:p>
    <w:p w:rsidR="00E13C0D" w:rsidRDefault="00E13C0D" w:rsidP="00B54DA7">
      <w:pPr>
        <w:widowControl w:val="0"/>
        <w:tabs>
          <w:tab w:val="left" w:pos="567"/>
        </w:tabs>
        <w:suppressAutoHyphens w:val="0"/>
        <w:spacing w:before="120" w:after="120"/>
        <w:jc w:val="both"/>
      </w:pPr>
    </w:p>
    <w:p w:rsidR="00B54DA7" w:rsidRDefault="00B54DA7" w:rsidP="00B54DA7">
      <w:pPr>
        <w:widowControl w:val="0"/>
        <w:tabs>
          <w:tab w:val="left" w:pos="567"/>
        </w:tabs>
        <w:suppressAutoHyphens w:val="0"/>
        <w:spacing w:before="120" w:after="120"/>
        <w:jc w:val="both"/>
      </w:pPr>
    </w:p>
    <w:p w:rsidR="00B54DA7" w:rsidRDefault="00B54DA7" w:rsidP="00B54DA7">
      <w:pPr>
        <w:widowControl w:val="0"/>
        <w:tabs>
          <w:tab w:val="left" w:pos="567"/>
        </w:tabs>
        <w:suppressAutoHyphens w:val="0"/>
        <w:spacing w:before="120" w:after="120"/>
        <w:jc w:val="both"/>
      </w:pPr>
      <w:proofErr w:type="spellStart"/>
      <w:r>
        <w:t>Rooney</w:t>
      </w:r>
      <w:proofErr w:type="spellEnd"/>
      <w:r>
        <w:t xml:space="preserve"> Souza</w:t>
      </w:r>
    </w:p>
    <w:p w:rsidR="00B54DA7" w:rsidRDefault="00B54DA7" w:rsidP="00B54DA7">
      <w:pPr>
        <w:widowControl w:val="0"/>
        <w:tabs>
          <w:tab w:val="left" w:pos="567"/>
        </w:tabs>
        <w:suppressAutoHyphens w:val="0"/>
        <w:spacing w:before="120" w:after="120"/>
        <w:jc w:val="both"/>
        <w:rPr>
          <w:b/>
        </w:rPr>
      </w:pPr>
      <w:r>
        <w:t>Superintendente Municipal de Esportes</w:t>
      </w:r>
    </w:p>
    <w:p w:rsidR="00B54DA7" w:rsidRDefault="00B54DA7" w:rsidP="005B600E">
      <w:pPr>
        <w:widowControl w:val="0"/>
        <w:autoSpaceDE w:val="0"/>
        <w:spacing w:before="120" w:after="120"/>
      </w:pPr>
    </w:p>
    <w:p w:rsidR="00B54DA7" w:rsidRDefault="00B54DA7" w:rsidP="005B600E">
      <w:pPr>
        <w:widowControl w:val="0"/>
        <w:autoSpaceDE w:val="0"/>
        <w:spacing w:before="120" w:after="120"/>
      </w:pPr>
    </w:p>
    <w:p w:rsidR="00236454" w:rsidRDefault="00236454" w:rsidP="005B600E">
      <w:pPr>
        <w:widowControl w:val="0"/>
        <w:autoSpaceDE w:val="0"/>
        <w:spacing w:before="120" w:after="120"/>
      </w:pPr>
    </w:p>
    <w:p w:rsidR="00236454" w:rsidRDefault="00236454" w:rsidP="00236454">
      <w:pPr>
        <w:widowControl w:val="0"/>
        <w:tabs>
          <w:tab w:val="left" w:pos="567"/>
        </w:tabs>
        <w:autoSpaceDE w:val="0"/>
        <w:spacing w:before="120" w:after="120"/>
        <w:jc w:val="both"/>
        <w:rPr>
          <w:color w:val="000000"/>
          <w:lang w:eastAsia="pt-BR"/>
        </w:rPr>
      </w:pPr>
    </w:p>
    <w:p w:rsidR="005B600E" w:rsidRDefault="005B600E" w:rsidP="005B600E">
      <w:pPr>
        <w:widowControl w:val="0"/>
        <w:autoSpaceDE w:val="0"/>
        <w:spacing w:before="120" w:after="120"/>
        <w:jc w:val="center"/>
        <w:rPr>
          <w:b/>
        </w:rPr>
      </w:pPr>
    </w:p>
    <w:p w:rsidR="005B600E" w:rsidRDefault="005B600E" w:rsidP="005B600E">
      <w:pPr>
        <w:widowControl w:val="0"/>
        <w:autoSpaceDE w:val="0"/>
        <w:spacing w:before="120" w:after="120"/>
        <w:rPr>
          <w:b/>
          <w:color w:val="008000"/>
        </w:rPr>
      </w:pPr>
    </w:p>
    <w:p w:rsidR="005B600E" w:rsidRDefault="005B600E" w:rsidP="005B600E">
      <w:pPr>
        <w:widowControl w:val="0"/>
        <w:autoSpaceDE w:val="0"/>
        <w:spacing w:before="120" w:after="120"/>
        <w:rPr>
          <w:b/>
          <w:color w:val="008000"/>
        </w:rPr>
      </w:pPr>
    </w:p>
    <w:p w:rsidR="005B600E" w:rsidRDefault="005B600E" w:rsidP="005B600E">
      <w:pPr>
        <w:widowControl w:val="0"/>
        <w:autoSpaceDE w:val="0"/>
        <w:spacing w:before="120" w:after="120"/>
        <w:rPr>
          <w:b/>
          <w:color w:val="008000"/>
        </w:rPr>
      </w:pPr>
    </w:p>
    <w:sectPr w:rsidR="005B600E" w:rsidSect="000457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B600E"/>
    <w:rsid w:val="0004576A"/>
    <w:rsid w:val="001A49F2"/>
    <w:rsid w:val="00236454"/>
    <w:rsid w:val="005B600E"/>
    <w:rsid w:val="008308AE"/>
    <w:rsid w:val="008B7B17"/>
    <w:rsid w:val="00B54DA7"/>
    <w:rsid w:val="00E13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0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0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rooney.souza</dc:creator>
  <cp:lastModifiedBy>valdene.castro</cp:lastModifiedBy>
  <cp:revision>2</cp:revision>
  <dcterms:created xsi:type="dcterms:W3CDTF">2018-05-09T15:28:00Z</dcterms:created>
  <dcterms:modified xsi:type="dcterms:W3CDTF">2018-05-09T15:28:00Z</dcterms:modified>
</cp:coreProperties>
</file>